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13 июня 1996 года</w:t>
            </w:r>
          </w:p>
        </w:tc>
        <w:tc>
          <w:tcPr>
            <w:tcW w:w="5103" w:type="dxa"/>
            <w:tcBorders>
              <w:top w:val="nil"/>
              <w:left w:val="nil"/>
              <w:bottom w:val="nil"/>
              <w:right w:val="nil"/>
            </w:tcBorders>
          </w:tcPr>
          <w:p>
            <w:pPr>
              <w:pStyle w:val="0"/>
              <w:jc w:val="right"/>
            </w:pPr>
            <w:r>
              <w:rPr>
                <w:sz w:val="20"/>
              </w:rPr>
              <w:t xml:space="preserve">N 63-ФЗ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УГОЛОВНЫЙ КОДЕКС РОССИЙСКОЙ ФЕДЕРАЦИИ</w:t>
      </w:r>
    </w:p>
    <w:p>
      <w:pPr>
        <w:pStyle w:val="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24 мая 1996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5 июня 1996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от 23.07.2025 </w:t>
            </w:r>
            <w:hyperlink w:history="0" r:id="rId3" w:tooltip="Федеральный закон от 23.07.2025 N 247-ФЗ &quot;О внесении изменений в статью 243.4 Уголовного кодекса Российской Федерации&quot; {КонсультантПлюс}">
              <w:r>
                <w:rPr>
                  <w:sz w:val="20"/>
                  <w:color w:val="0000ff"/>
                </w:rPr>
                <w:t xml:space="preserve">N 247-ФЗ</w:t>
              </w:r>
            </w:hyperlink>
            <w:r>
              <w:rPr>
                <w:sz w:val="20"/>
                <w:color w:val="392c69"/>
              </w:rPr>
              <w:t xml:space="preserve">, от 31.07.2025 </w:t>
            </w:r>
            <w:hyperlink w:history="0" r:id="rId4" w:tooltip="Федеральный закон от 31.07.2025 N 282-ФЗ &quot;О внесении изменений в отдельные законодательные акты Российской Федерации&quot; {КонсультантПлюс}">
              <w:r>
                <w:rPr>
                  <w:sz w:val="20"/>
                  <w:color w:val="0000ff"/>
                </w:rPr>
                <w:t xml:space="preserve">N 282-ФЗ</w:t>
              </w:r>
            </w:hyperlink>
            <w:r>
              <w:rPr>
                <w:sz w:val="20"/>
                <w:color w:val="392c69"/>
              </w:rPr>
              <w:t xml:space="preserve">, от 15.10.2025 </w:t>
            </w:r>
            <w:hyperlink w:history="0" r:id="rId5" w:tooltip="Федеральный закон от 15.10.2025 N 378-ФЗ &quot;О внесении изменений в статью 330.1 Уголовного кодекса Российской Федерации&quot; {КонсультантПлюс}">
              <w:r>
                <w:rPr>
                  <w:sz w:val="20"/>
                  <w:color w:val="0000ff"/>
                </w:rPr>
                <w:t xml:space="preserve">N 378-ФЗ</w:t>
              </w:r>
            </w:hyperlink>
            <w:r>
              <w:rPr>
                <w:sz w:val="20"/>
                <w:color w:val="392c69"/>
              </w:rPr>
              <w:t xml:space="preserve">,</w:t>
            </w:r>
          </w:p>
          <w:p>
            <w:pPr>
              <w:pStyle w:val="0"/>
              <w:jc w:val="center"/>
            </w:pPr>
            <w:r>
              <w:rPr>
                <w:sz w:val="20"/>
                <w:color w:val="392c69"/>
              </w:rPr>
              <w:t xml:space="preserve">от 27.10.2025 </w:t>
            </w:r>
            <w:hyperlink w:history="0" r:id="rId6" w:tooltip="Федеральный закон от 27.10.2025 N 401-ФЗ &quot;О внесении изменений в статьи 321 и 321.1 Уголовного кодекса Российской Федерации и статью 157 Уголовно-процессуального кодекса Российской Федерации&quot; {КонсультантПлюс}">
              <w:r>
                <w:rPr>
                  <w:sz w:val="20"/>
                  <w:color w:val="0000ff"/>
                </w:rPr>
                <w:t xml:space="preserve">N 401-ФЗ</w:t>
              </w:r>
            </w:hyperlink>
            <w:r>
              <w:rPr>
                <w:sz w:val="20"/>
                <w:color w:val="392c69"/>
              </w:rPr>
              <w:t xml:space="preserve">, от 17.11.2025 </w:t>
            </w:r>
            <w:hyperlink w:history="0" r:id="rId7" w:tooltip="Федеральный закон от 17.11.2025 N 420-ФЗ &quot;О внесении изменений в Уголовный кодекс Российской Федерации&quot; {КонсультантПлюс}">
              <w:r>
                <w:rPr>
                  <w:sz w:val="20"/>
                  <w:color w:val="0000ff"/>
                </w:rPr>
                <w:t xml:space="preserve">N 420-ФЗ</w:t>
              </w:r>
            </w:hyperlink>
            <w:r>
              <w:rPr>
                <w:sz w:val="20"/>
                <w:color w:val="392c69"/>
              </w:rPr>
              <w:t xml:space="preserve">, от 29.12.2025 </w:t>
            </w:r>
            <w:hyperlink w:history="0" r:id="rId8" w:tooltip="Федеральный закон от 29.12.2025 N 534-ФЗ &quot;О внесении изменений в Уголовный кодекс Российской Федерации&quot; {КонсультантПлюс}">
              <w:r>
                <w:rPr>
                  <w:sz w:val="20"/>
                  <w:color w:val="0000ff"/>
                </w:rPr>
                <w:t xml:space="preserve">N 534-ФЗ</w:t>
              </w:r>
            </w:hyperlink>
            <w:r>
              <w:rPr>
                <w:sz w:val="20"/>
                <w:color w:val="392c69"/>
              </w:rPr>
              <w:t xml:space="preserve">,</w:t>
            </w:r>
          </w:p>
          <w:p>
            <w:pPr>
              <w:pStyle w:val="0"/>
              <w:jc w:val="center"/>
            </w:pPr>
            <w:r>
              <w:rPr>
                <w:sz w:val="20"/>
                <w:color w:val="392c69"/>
              </w:rPr>
              <w:t xml:space="preserve">от 20.02.2026 </w:t>
            </w:r>
            <w:hyperlink w:history="0" r:id="rId9" w:tooltip="Федеральный закон от 20.02.2026 N 38-ФЗ &quot;О внесении изменений в статью 104.1 Уголовного кодекса Российской Федерации и Уголовно-процессуальный кодекс Российской Федерации&quot; {КонсультантПлюс}">
              <w:r>
                <w:rPr>
                  <w:sz w:val="20"/>
                  <w:color w:val="0000ff"/>
                </w:rPr>
                <w:t xml:space="preserve">N 38-ФЗ</w:t>
              </w:r>
            </w:hyperlink>
            <w:r>
              <w:rPr>
                <w:sz w:val="20"/>
                <w:color w:val="392c69"/>
              </w:rPr>
              <w:t xml:space="preserve">, от 09.04.2026 </w:t>
            </w:r>
            <w:hyperlink w:history="0" r:id="rId10" w:tooltip="Федеральный закон от 09.04.2026 N 76-ФЗ &quot;О внесении изменений в статью 274.1 Уголовного кодекса Российской Федерации&quot; {КонсультантПлюс}">
              <w:r>
                <w:rPr>
                  <w:sz w:val="20"/>
                  <w:color w:val="0000ff"/>
                </w:rPr>
                <w:t xml:space="preserve">N 76-ФЗ</w:t>
              </w:r>
            </w:hyperlink>
            <w:r>
              <w:rPr>
                <w:sz w:val="20"/>
                <w:color w:val="392c69"/>
              </w:rPr>
              <w:t xml:space="preserve">, от 09.04.2026 </w:t>
            </w:r>
            <w:hyperlink w:history="0" r:id="rId11" w:tooltip="Федеральный закон от 09.04.2026 N 100-ФЗ &quot;О внесении изменений в статьи 243.4 и 354.1 Уголовного кодекса Российской Федерации&quot; {КонсультантПлюс}">
              <w:r>
                <w:rPr>
                  <w:sz w:val="20"/>
                  <w:color w:val="0000ff"/>
                </w:rPr>
                <w:t xml:space="preserve">N 100-ФЗ</w:t>
              </w:r>
            </w:hyperlink>
            <w:r>
              <w:rPr>
                <w:sz w:val="20"/>
                <w:color w:val="392c69"/>
              </w:rPr>
              <w:t xml:space="preserve">,</w:t>
            </w:r>
          </w:p>
          <w:p>
            <w:pPr>
              <w:pStyle w:val="0"/>
              <w:jc w:val="center"/>
            </w:pPr>
            <w:r>
              <w:rPr>
                <w:sz w:val="20"/>
                <w:color w:val="392c69"/>
              </w:rPr>
              <w:t xml:space="preserve">с изм., внесенными Постановлениями Конституционного Суда РФ</w:t>
            </w:r>
          </w:p>
          <w:p>
            <w:pPr>
              <w:pStyle w:val="0"/>
              <w:jc w:val="center"/>
            </w:pPr>
            <w:r>
              <w:rPr>
                <w:sz w:val="20"/>
                <w:color w:val="392c69"/>
              </w:rPr>
              <w:t xml:space="preserve">от 27.05.2008 </w:t>
            </w:r>
            <w:hyperlink w:history="0" r:id="rId12" w:tooltip="Постановление Конституционного Суда РФ от 27.05.2008 N 8-П &quot;По делу о проверке конституционности положения части первой статьи 188 Уголовного кодекса Российской Федерации в связи с жалобой гражданки М.А. Асламазян&quot; {КонсультантПлюс}">
              <w:r>
                <w:rPr>
                  <w:sz w:val="20"/>
                  <w:color w:val="0000ff"/>
                </w:rPr>
                <w:t xml:space="preserve">N 8-П</w:t>
              </w:r>
            </w:hyperlink>
            <w:r>
              <w:rPr>
                <w:sz w:val="20"/>
                <w:color w:val="392c69"/>
              </w:rPr>
              <w:t xml:space="preserve">, от 13.07.2010 </w:t>
            </w:r>
            <w:hyperlink w:history="0" r:id="rId13" w:tooltip="Постановление Конституционного Суда РФ от 13.07.2010 N 15-П &quot;По делу о проверке конституционности положений части первой статьи 188 Уголовного кодекса Российской Федерации, части 4 статьи 4.5, части 1 статьи 16.2 и части 2 статьи 27.11 Кодекса Российской Федерации об административных правонарушениях в связи с жалобами  граждан В.В. Баталова, Л.Н. Валуевой, З.Я. Ганиевой, О.А. Красной и И.В. Эпова&quot; {КонсультантПлюс}">
              <w:r>
                <w:rPr>
                  <w:sz w:val="20"/>
                  <w:color w:val="0000ff"/>
                </w:rPr>
                <w:t xml:space="preserve">N 15-П</w:t>
              </w:r>
            </w:hyperlink>
            <w:r>
              <w:rPr>
                <w:sz w:val="20"/>
                <w:color w:val="392c69"/>
              </w:rPr>
              <w:t xml:space="preserve">, от 10.10.2013 </w:t>
            </w:r>
            <w:hyperlink w:history="0" r:id="rId14" w:tooltip="Постановление Конституционного Суда РФ от 10.10.2013 N 20-П &quot;По делу о проверке конституционности подпункта &quot;а&quot; пункта 3.2 статьи 4 Федерального закона &quot;Об основных гарантиях избирательных прав и права на участие в референдуме граждан Российской Федерации&quot;, части первой статьи 10 и части шестой статьи 86 Уголовного кодекса Российской Федерации в связи с жалобами граждан Г.Б. Егорова, А.Л. Казакова, И.Ю. Кравцова, А.В. Куприянова, А.С. Латыпова и В.Ю. Синькова&quot; {КонсультантПлюс}">
              <w:r>
                <w:rPr>
                  <w:sz w:val="20"/>
                  <w:color w:val="0000ff"/>
                </w:rPr>
                <w:t xml:space="preserve">N 20-П</w:t>
              </w:r>
            </w:hyperlink>
            <w:r>
              <w:rPr>
                <w:sz w:val="20"/>
                <w:color w:val="392c69"/>
              </w:rPr>
              <w:t xml:space="preserve">,</w:t>
            </w:r>
          </w:p>
          <w:p>
            <w:pPr>
              <w:pStyle w:val="0"/>
              <w:jc w:val="center"/>
            </w:pPr>
            <w:r>
              <w:rPr>
                <w:sz w:val="20"/>
                <w:color w:val="392c69"/>
              </w:rPr>
              <w:t xml:space="preserve">от 19.11.2013 </w:t>
            </w:r>
            <w:hyperlink w:history="0" r:id="rId15" w:tooltip="Постановление Конституционного Суда РФ от 19.11.2013 N 24-П &quot;По делу о проверке конституционности положений части первой статьи 10 Уголовного кодекса Российской Федерации, части второй статьи 24, части второй статьи 27, части четвертой статьи 133 и статьи 212 Уголовно-процессуального кодекса Российской Федерации в связи с жалобами граждан С.А. Боровкова и Н.И. Морозова&quot; {КонсультантПлюс}">
              <w:r>
                <w:rPr>
                  <w:sz w:val="20"/>
                  <w:color w:val="0000ff"/>
                </w:rPr>
                <w:t xml:space="preserve">N 24-П</w:t>
              </w:r>
            </w:hyperlink>
            <w:r>
              <w:rPr>
                <w:sz w:val="20"/>
                <w:color w:val="392c69"/>
              </w:rPr>
              <w:t xml:space="preserve">, от 17.06.2014 </w:t>
            </w:r>
            <w:hyperlink w:history="0" r:id="rId16" w:tooltip="Постановление Конституционного Суда РФ от 17.06.2014 N 18-П &quot;По делу о проверке конституционности части четвертой статьи 222 Уголовного кодекса Российской Федерации и статей 1, 3, 6, 8, 13 и 20 Федерального закона &quot;Об оружии&quot; в связи с жалобой гражданки Н.В. Урюпиной&quot; {КонсультантПлюс}">
              <w:r>
                <w:rPr>
                  <w:sz w:val="20"/>
                  <w:color w:val="0000ff"/>
                </w:rPr>
                <w:t xml:space="preserve">N 18-П</w:t>
              </w:r>
            </w:hyperlink>
            <w:r>
              <w:rPr>
                <w:sz w:val="20"/>
                <w:color w:val="392c69"/>
              </w:rPr>
              <w:t xml:space="preserve">, от 11.12.2014 </w:t>
            </w:r>
            <w:hyperlink w:history="0" r:id="rId17" w:tooltip="Постановление Конституционного Суда РФ от 11.12.2014 N 32-П &quot;По делу о проверке конституционности положений статьи 159.4 Уголовного кодекса Российской Федерации в связи с запросом Салехардского городского суда Ямало-Ненецкого автономного округа&quot; {КонсультантПлюс}">
              <w:r>
                <w:rPr>
                  <w:sz w:val="20"/>
                  <w:color w:val="0000ff"/>
                </w:rPr>
                <w:t xml:space="preserve">N 32-П</w:t>
              </w:r>
            </w:hyperlink>
            <w:r>
              <w:rPr>
                <w:sz w:val="20"/>
                <w:color w:val="392c69"/>
              </w:rPr>
              <w:t xml:space="preserve">,</w:t>
            </w:r>
          </w:p>
          <w:p>
            <w:pPr>
              <w:pStyle w:val="0"/>
              <w:jc w:val="center"/>
            </w:pPr>
            <w:r>
              <w:rPr>
                <w:sz w:val="20"/>
                <w:color w:val="392c69"/>
              </w:rPr>
              <w:t xml:space="preserve">от 16.07.2015 </w:t>
            </w:r>
            <w:hyperlink w:history="0" r:id="rId18" w:tooltip="Постановление Конституционного Суда РФ от 16.07.2015 N 22-П &quot;По делу о проверке конституционности положения статьи 226.1 Уголовного кодекса Российской Федерации в связи с жалобами граждан Республики Казахстан О.Е. Недашковского и С.П. Яковлева&quot; {КонсультантПлюс}">
              <w:r>
                <w:rPr>
                  <w:sz w:val="20"/>
                  <w:color w:val="0000ff"/>
                </w:rPr>
                <w:t xml:space="preserve">N 22-П</w:t>
              </w:r>
            </w:hyperlink>
            <w:r>
              <w:rPr>
                <w:sz w:val="20"/>
                <w:color w:val="392c69"/>
              </w:rPr>
              <w:t xml:space="preserve">, от 25.04.2018 </w:t>
            </w:r>
            <w:hyperlink w:history="0" r:id="rId19" w:tooltip="Постановление Конституционного Суда РФ от 25.04.2018 N 17-П &quot;По делу о проверке конституционности пункта 2 примечаний к статье 264 Уголовного кодекса Российской Федерации в связи с запросом Ивановского областного суда&quot; {КонсультантПлюс}">
              <w:r>
                <w:rPr>
                  <w:sz w:val="20"/>
                  <w:color w:val="0000ff"/>
                </w:rPr>
                <w:t xml:space="preserve">N 17-П</w:t>
              </w:r>
            </w:hyperlink>
            <w:r>
              <w:rPr>
                <w:sz w:val="20"/>
                <w:color w:val="392c69"/>
              </w:rPr>
              <w:t xml:space="preserve">, от 08.04.2021 </w:t>
            </w:r>
            <w:hyperlink w:history="0" r:id="rId20" w:tooltip="Постановление Конституционного Суда РФ от 08.04.2021 N 11-П &quot;По делу о проверке конституционности статьи 116.1 Уголовного кодекса Российской Федерации в связи с жалобой гражданки Л.Ф. Саковой&quot; {КонсультантПлюс}">
              <w:r>
                <w:rPr>
                  <w:sz w:val="20"/>
                  <w:color w:val="0000ff"/>
                </w:rPr>
                <w:t xml:space="preserve">N 11-П</w:t>
              </w:r>
            </w:hyperlink>
            <w:r>
              <w:rPr>
                <w:sz w:val="20"/>
                <w:color w:val="392c69"/>
              </w:rPr>
              <w:t xml:space="preserve">,</w:t>
            </w:r>
          </w:p>
          <w:p>
            <w:pPr>
              <w:pStyle w:val="0"/>
              <w:jc w:val="center"/>
            </w:pPr>
            <w:r>
              <w:rPr>
                <w:sz w:val="20"/>
                <w:color w:val="392c69"/>
              </w:rPr>
              <w:t xml:space="preserve">от 24.02.2022 </w:t>
            </w:r>
            <w:hyperlink w:history="0" r:id="rId21" w:tooltip="Постановление Конституционного Суда РФ от 24.02.2022 N 8-П &quot;По делу о проверке конституционности части седьмой статьи 53.1 Уголовного кодекса Российской Федерации в связи с жалобой гражданина В.Н. Егорова&quot; {КонсультантПлюс}">
              <w:r>
                <w:rPr>
                  <w:sz w:val="20"/>
                  <w:color w:val="0000ff"/>
                </w:rPr>
                <w:t xml:space="preserve">N 8-П</w:t>
              </w:r>
            </w:hyperlink>
            <w:r>
              <w:rPr>
                <w:sz w:val="20"/>
                <w:color w:val="392c69"/>
              </w:rPr>
              <w:t xml:space="preserve">, от 18.07.2022 </w:t>
            </w:r>
            <w:hyperlink w:history="0" r:id="rId22" w:tooltip="Постановление Конституционного Суда РФ от 18.07.2022 N 33-П &quot;По делу о проверке конституционности части второй статьи 27 Уголовно-процессуального кодекса Российской Федерации и пункта &quot;в&quot; части первой статьи 78 Уголовного кодекса Российской Федерации в связи с жалобой гражданина В.А. Рудникова&quot; {КонсультантПлюс}">
              <w:r>
                <w:rPr>
                  <w:sz w:val="20"/>
                  <w:color w:val="0000ff"/>
                </w:rPr>
                <w:t xml:space="preserve">N 33-П</w:t>
              </w:r>
            </w:hyperlink>
            <w:r>
              <w:rPr>
                <w:sz w:val="20"/>
                <w:color w:val="392c69"/>
              </w:rPr>
              <w:t xml:space="preserve">, от 08.12.2022 </w:t>
            </w:r>
            <w:hyperlink w:history="0" r:id="rId23" w:tooltip="Постановление Конституционного Суда РФ от 08.12.2022 N 53-П &quot;По делу о проверке конституционности пункта 1 примечаний к статье 158 Уголовного кодекса Российской Федерации в связи с запросом Тихоокеанского флотского военного суда&quot; {КонсультантПлюс}">
              <w:r>
                <w:rPr>
                  <w:sz w:val="20"/>
                  <w:color w:val="0000ff"/>
                </w:rPr>
                <w:t xml:space="preserve">N 53-П</w:t>
              </w:r>
            </w:hyperlink>
            <w:r>
              <w:rPr>
                <w:sz w:val="20"/>
                <w:color w:val="392c69"/>
              </w:rPr>
              <w:t xml:space="preserve">,</w:t>
            </w:r>
          </w:p>
          <w:p>
            <w:pPr>
              <w:pStyle w:val="0"/>
              <w:jc w:val="center"/>
            </w:pPr>
            <w:r>
              <w:rPr>
                <w:sz w:val="20"/>
                <w:color w:val="392c69"/>
              </w:rPr>
              <w:t xml:space="preserve">от 15.03.2023 </w:t>
            </w:r>
            <w:hyperlink w:history="0" r:id="rId24" w:tooltip="Постановление Конституционного Суда РФ от 15.03.2023 N 8-П &quot;По делу о проверке конституционности части третьей.1 статьи 72 Уголовного кодекса Российской Федерации в связи с жалобой гражданина Г.А. Алексеева&quot; {КонсультантПлюс}">
              <w:r>
                <w:rPr>
                  <w:sz w:val="20"/>
                  <w:color w:val="0000ff"/>
                </w:rPr>
                <w:t xml:space="preserve">N 8-П</w:t>
              </w:r>
            </w:hyperlink>
            <w:r>
              <w:rPr>
                <w:sz w:val="20"/>
                <w:color w:val="392c69"/>
              </w:rPr>
              <w:t xml:space="preserve">, от 17.12.2025 </w:t>
            </w:r>
            <w:hyperlink w:history="0" r:id="rId25" w:tooltip="Постановление Конституционного Суда РФ от 17.12.2025 N 46-П &quot;По делу о проверке конституционности абзаца пятого статьи 2, абзацев седьмого, девятого и десятого пункта 1 статьи 126, абзацев третьего и пятого пункта 2 статьи 213.11, абзаца четвертого пункта 5 статьи 213.25 Федерального закона &quot;О несостоятельности (банкротстве)&quot;, пункта 7 части 1 статьи 47, части 4 статьи 69.1, частей 1 и 15 статьи 103 Федерального закона &quot;Об исполнительном производстве&quot;, части третьей статьи 86 Уголовного кодекса Российской Ф {КонсультантПлюс}">
              <w:r>
                <w:rPr>
                  <w:sz w:val="20"/>
                  <w:color w:val="0000ff"/>
                </w:rPr>
                <w:t xml:space="preserve">N 46-П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ОБЩАЯ ЧАСТЬ</w:t>
      </w:r>
    </w:p>
    <w:p>
      <w:pPr>
        <w:pStyle w:val="0"/>
        <w:jc w:val="both"/>
      </w:pPr>
      <w:r>
        <w:rPr>
          <w:sz w:val="20"/>
        </w:rPr>
      </w:r>
    </w:p>
    <w:p>
      <w:pPr>
        <w:pStyle w:val="2"/>
        <w:outlineLvl w:val="1"/>
        <w:jc w:val="center"/>
      </w:pPr>
      <w:r>
        <w:rPr>
          <w:sz w:val="20"/>
        </w:rPr>
        <w:t xml:space="preserve">Раздел I. УГОЛОВНЫЙ ЗАКОН</w:t>
      </w:r>
    </w:p>
    <w:p>
      <w:pPr>
        <w:pStyle w:val="0"/>
        <w:jc w:val="both"/>
      </w:pPr>
      <w:r>
        <w:rPr>
          <w:sz w:val="20"/>
        </w:rPr>
      </w:r>
    </w:p>
    <w:p>
      <w:pPr>
        <w:pStyle w:val="2"/>
        <w:outlineLvl w:val="2"/>
        <w:jc w:val="center"/>
      </w:pPr>
      <w:r>
        <w:rPr>
          <w:sz w:val="20"/>
        </w:rPr>
        <w:t xml:space="preserve">Глава 1. ЗАДАЧИ И ПРИНЦИПЫ УГОЛОВНОГО КОДЕКСА</w:t>
      </w:r>
    </w:p>
    <w:p>
      <w:pPr>
        <w:pStyle w:val="2"/>
        <w:jc w:val="center"/>
      </w:pPr>
      <w:r>
        <w:rPr>
          <w:sz w:val="20"/>
        </w:rPr>
        <w:t xml:space="preserve">РОССИЙСКОЙ ФЕДЕРАЦИИ</w:t>
      </w:r>
    </w:p>
    <w:p>
      <w:pPr>
        <w:pStyle w:val="0"/>
        <w:jc w:val="both"/>
      </w:pPr>
      <w:r>
        <w:rPr>
          <w:sz w:val="20"/>
        </w:rPr>
      </w:r>
    </w:p>
    <w:p>
      <w:pPr>
        <w:pStyle w:val="2"/>
        <w:outlineLvl w:val="3"/>
        <w:ind w:firstLine="540"/>
        <w:jc w:val="both"/>
      </w:pPr>
      <w:r>
        <w:rPr>
          <w:sz w:val="20"/>
        </w:rPr>
        <w:t xml:space="preserve">Статья 1. Уголовное законодательство Российской Федерации</w:t>
      </w:r>
    </w:p>
    <w:p>
      <w:pPr>
        <w:pStyle w:val="0"/>
        <w:jc w:val="both"/>
      </w:pPr>
      <w:r>
        <w:rPr>
          <w:sz w:val="20"/>
        </w:rPr>
      </w:r>
    </w:p>
    <w:p>
      <w:pPr>
        <w:pStyle w:val="0"/>
        <w:ind w:firstLine="540"/>
        <w:jc w:val="both"/>
      </w:pPr>
      <w:r>
        <w:rPr>
          <w:sz w:val="20"/>
        </w:rPr>
        <w:t xml:space="preserve">1. Уголовное законодательство Российской Федерации состоит из настоящего Кодекса. Новые законы, предусматривающие уголовную </w:t>
      </w:r>
      <w:hyperlink w:history="0" r:id="rId26" w:tooltip="&quot;Уголовный кодекс Российской Федерации&quot; от 13.06.1996 N 63-ФЗ (ред. от 09.04.2026) {КонсультантПлюс}">
        <w:r>
          <w:rPr>
            <w:sz w:val="20"/>
            <w:color w:val="0000ff"/>
          </w:rPr>
          <w:t xml:space="preserve">ответственность</w:t>
        </w:r>
      </w:hyperlink>
      <w:r>
        <w:rPr>
          <w:sz w:val="20"/>
        </w:rPr>
        <w:t xml:space="preserve">, подлежат включению в настоящий Кодекс.</w:t>
      </w:r>
    </w:p>
    <w:p>
      <w:pPr>
        <w:pStyle w:val="0"/>
        <w:spacing w:before="200" w:lineRule="auto"/>
        <w:ind w:firstLine="540"/>
        <w:jc w:val="both"/>
      </w:pPr>
      <w:r>
        <w:rPr>
          <w:sz w:val="20"/>
        </w:rPr>
        <w:t xml:space="preserve">2. Настоящий Кодекс основывается на </w:t>
      </w:r>
      <w:hyperlink w:history="0" r:id="rId2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общепризнанных принципах и нормах международного права.</w:t>
      </w:r>
    </w:p>
    <w:p>
      <w:pPr>
        <w:pStyle w:val="2"/>
        <w:spacing w:before="200" w:lineRule="auto"/>
        <w:outlineLvl w:val="3"/>
        <w:ind w:firstLine="540"/>
        <w:jc w:val="both"/>
      </w:pPr>
      <w:r>
        <w:rPr>
          <w:sz w:val="20"/>
        </w:rPr>
        <w:t xml:space="preserve">Статья 322. Незаконное пересечение Государственной границы Российской Федерации</w:t>
      </w:r>
    </w:p>
    <w:p>
      <w:pPr>
        <w:pStyle w:val="0"/>
        <w:jc w:val="both"/>
      </w:pPr>
      <w:r>
        <w:rPr>
          <w:sz w:val="20"/>
        </w:rPr>
      </w:r>
    </w:p>
    <w:bookmarkStart w:id="36" w:name="P36"/>
    <w:bookmarkEnd w:id="36"/>
    <w:p>
      <w:pPr>
        <w:pStyle w:val="0"/>
        <w:ind w:firstLine="540"/>
        <w:jc w:val="both"/>
      </w:pPr>
      <w:r>
        <w:rPr>
          <w:sz w:val="20"/>
        </w:rPr>
        <w:t xml:space="preserve">1. </w:t>
      </w:r>
      <w:r>
        <w:rPr>
          <w:sz w:val="20"/>
        </w:rPr>
        <w:t xml:space="preserve">Пересечение</w:t>
      </w:r>
      <w:r>
        <w:rPr>
          <w:sz w:val="20"/>
        </w:rPr>
        <w:t xml:space="preserve"> Государственной границы Российской Федерации без действительных </w:t>
      </w:r>
      <w:hyperlink w:history="0" r:id="rId28" w:tooltip="Постановление Пленума Верховного Суда РФ от 09.07.2020 N 18 (ред. от 23.12.2025) &quot;О судебной практике по делам о незаконном пересечении Государственной границы Российской Федерации и преступлениях, связанных с незаконной миграцией&quot; {КонсультантПлюс}">
        <w:r>
          <w:rPr>
            <w:sz w:val="20"/>
            <w:color w:val="0000ff"/>
          </w:rPr>
          <w:t xml:space="preserve">документов</w:t>
        </w:r>
      </w:hyperlink>
      <w:r>
        <w:rPr>
          <w:sz w:val="20"/>
        </w:rPr>
        <w:t xml:space="preserve"> на право въезда в Российскую Федерацию или выезда из Российской Федерации либо без надлежащего </w:t>
      </w:r>
      <w:hyperlink w:history="0" r:id="rId29" w:tooltip="Постановление Пленума Верховного Суда РФ от 09.07.2020 N 18 (ред. от 23.12.2025) &quot;О судебной практике по делам о незаконном пересечении Государственной границы Российской Федерации и преступлениях, связанных с незаконной миграцией&quot; {КонсультантПлюс}">
        <w:r>
          <w:rPr>
            <w:sz w:val="20"/>
            <w:color w:val="0000ff"/>
          </w:rPr>
          <w:t xml:space="preserve">разрешения</w:t>
        </w:r>
      </w:hyperlink>
      <w:r>
        <w:rPr>
          <w:sz w:val="20"/>
        </w:rPr>
        <w:t xml:space="preserve">, полученного в порядке, установленном </w:t>
      </w:r>
      <w:hyperlink w:history="0" r:id="rId30" w:tooltip="Федеральный закон от 15.08.1996 N 114-ФЗ (ред. от 25.05.2026) &quot;О порядке выезда из Российской Федерации и въезда в Российскую Федерацию&quot; {КонсультантПлюс}">
        <w:r>
          <w:rPr>
            <w:sz w:val="20"/>
            <w:color w:val="0000ff"/>
          </w:rPr>
          <w:t xml:space="preserve">законодательством</w:t>
        </w:r>
      </w:hyperlink>
      <w:r>
        <w:rPr>
          <w:sz w:val="20"/>
        </w:rPr>
        <w:t xml:space="preserve"> Российской Федерации, при отсутствии признаков преступлений, предусмотренных </w:t>
      </w:r>
      <w:hyperlink w:history="0" r:id="rId31" w:tooltip="&quot;Уголовный кодекс Российской Федерации&quot; от 13.06.1996 N 63-ФЗ (ред. от 09.04.2026) {КонсультантПлюс}">
        <w:r>
          <w:rPr>
            <w:sz w:val="20"/>
            <w:color w:val="0000ff"/>
          </w:rPr>
          <w:t xml:space="preserve">статьей 283.2</w:t>
        </w:r>
      </w:hyperlink>
      <w:r>
        <w:rPr>
          <w:sz w:val="20"/>
        </w:rPr>
        <w:t xml:space="preserve"> настоящего Кодекса, -</w:t>
      </w:r>
    </w:p>
    <w:p>
      <w:pPr>
        <w:pStyle w:val="0"/>
        <w:jc w:val="both"/>
      </w:pPr>
      <w:r>
        <w:rPr>
          <w:sz w:val="20"/>
        </w:rPr>
        <w:t xml:space="preserve">(в ред. Федеральных законов от 04.07.2003 </w:t>
      </w:r>
      <w:hyperlink w:history="0" r:id="rId32" w:tooltip="Федеральный закон от 04.07.2003 N 98-ФЗ &quot;О внесении изменений в статью 322 Уголовного кодекса Российской Федерации&quot; {КонсультантПлюс}">
        <w:r>
          <w:rPr>
            <w:sz w:val="20"/>
            <w:color w:val="0000ff"/>
          </w:rPr>
          <w:t xml:space="preserve">N 98-ФЗ</w:t>
        </w:r>
      </w:hyperlink>
      <w:r>
        <w:rPr>
          <w:sz w:val="20"/>
        </w:rPr>
        <w:t xml:space="preserve">, от 14.07.2022 </w:t>
      </w:r>
      <w:hyperlink w:history="0" r:id="rId33" w:tooltip="Федеральный закон от 14.07.2022 N 260-ФЗ &quot;О внесении изменений в Уголовный кодекс Российской Федерации и Уголовно-процессуальный кодекс Российской Федерации&quot; {КонсультантПлюс}">
        <w:r>
          <w:rPr>
            <w:sz w:val="20"/>
            <w:color w:val="0000ff"/>
          </w:rPr>
          <w:t xml:space="preserve">N 260-ФЗ</w:t>
        </w:r>
      </w:hyperlink>
      <w:r>
        <w:rPr>
          <w:sz w:val="20"/>
        </w:rPr>
        <w:t xml:space="preserve">)</w:t>
      </w:r>
    </w:p>
    <w:p>
      <w:pPr>
        <w:pStyle w:val="0"/>
        <w:spacing w:before="200" w:lineRule="auto"/>
        <w:ind w:firstLine="540"/>
        <w:jc w:val="both"/>
      </w:pPr>
      <w:r>
        <w:rPr>
          <w:sz w:val="20"/>
        </w:rP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лишением свободы на тот же срок.</w:t>
      </w:r>
    </w:p>
    <w:p>
      <w:pPr>
        <w:pStyle w:val="0"/>
        <w:jc w:val="both"/>
      </w:pPr>
      <w:r>
        <w:rPr>
          <w:sz w:val="20"/>
        </w:rPr>
        <w:t xml:space="preserve">(в ред. Федерального </w:t>
      </w:r>
      <w:hyperlink w:history="0" r:id="rId3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07.12.2011 N 420-ФЗ)</w:t>
      </w:r>
    </w:p>
    <w:bookmarkStart w:id="40" w:name="P40"/>
    <w:bookmarkEnd w:id="40"/>
    <w:p>
      <w:pPr>
        <w:pStyle w:val="0"/>
        <w:spacing w:before="200" w:lineRule="auto"/>
        <w:ind w:firstLine="540"/>
        <w:jc w:val="both"/>
      </w:pPr>
      <w:r>
        <w:rPr>
          <w:sz w:val="20"/>
        </w:rPr>
        <w:t xml:space="preserve">2. </w:t>
      </w:r>
      <w:hyperlink w:history="0" r:id="rId35" w:tooltip="Постановление Пленума Верховного Суда РФ от 09.07.2020 N 18 (ред. от 23.12.2025) &quot;О судебной практике по делам о незаконном пересечении Государственной границы Российской Федерации и преступлениях, связанных с незаконной миграцией&quot; {КонсультантПлюс}">
        <w:r>
          <w:rPr>
            <w:sz w:val="20"/>
            <w:color w:val="0000ff"/>
          </w:rPr>
          <w:t xml:space="preserve">Пересечение</w:t>
        </w:r>
      </w:hyperlink>
      <w:r>
        <w:rPr>
          <w:sz w:val="20"/>
        </w:rPr>
        <w:t xml:space="preserve"> Государственной границы Российской Федерации при въезде в Российскую Федерацию иностранным гражданином или лицом без гражданства, въезд которым в Российскую Федерацию </w:t>
      </w:r>
      <w:hyperlink w:history="0" r:id="rId36" w:tooltip="Постановление Пленума Верховного Суда РФ от 09.07.2020 N 18 (ред. от 23.12.2025) &quot;О судебной практике по делам о незаконном пересечении Государственной границы Российской Федерации и преступлениях, связанных с незаконной миграцией&quot; {КонсультантПлюс}">
        <w:r>
          <w:rPr>
            <w:sz w:val="20"/>
            <w:color w:val="0000ff"/>
          </w:rPr>
          <w:t xml:space="preserve">заведомо</w:t>
        </w:r>
      </w:hyperlink>
      <w:r>
        <w:rPr>
          <w:sz w:val="20"/>
        </w:rPr>
        <w:t xml:space="preserve"> для виновного не разрешен по основаниям, предусмотренным </w:t>
      </w:r>
      <w:hyperlink w:history="0" r:id="rId37" w:tooltip="Федеральный закон от 15.08.1996 N 114-ФЗ (ред. от 25.05.2026) &quot;О порядке выезда из Российской Федерации и въезда в Российскую Федерацию&quot; {КонсультантПлюс}">
        <w:r>
          <w:rPr>
            <w:sz w:val="20"/>
            <w:color w:val="0000ff"/>
          </w:rPr>
          <w:t xml:space="preserve">законодательством</w:t>
        </w:r>
      </w:hyperlink>
      <w:r>
        <w:rPr>
          <w:sz w:val="20"/>
        </w:rPr>
        <w:t xml:space="preserve"> Российской Федерации, -</w:t>
      </w:r>
    </w:p>
    <w:p>
      <w:pPr>
        <w:pStyle w:val="0"/>
        <w:spacing w:before="200" w:lineRule="auto"/>
        <w:ind w:firstLine="540"/>
        <w:jc w:val="both"/>
      </w:pPr>
      <w:r>
        <w:rPr>
          <w:sz w:val="20"/>
        </w:rPr>
        <w:t xml:space="preserve">наказывается штрафом в размере до трехсот тысяч рублей, либо принудительными работами на срок до четырех лет, либо лишением свободы на тот же срок.</w:t>
      </w:r>
    </w:p>
    <w:p>
      <w:pPr>
        <w:pStyle w:val="0"/>
        <w:jc w:val="both"/>
      </w:pPr>
      <w:r>
        <w:rPr>
          <w:sz w:val="20"/>
        </w:rPr>
        <w:t xml:space="preserve">(часть 2 в ред. Федерального </w:t>
      </w:r>
      <w:hyperlink w:history="0" r:id="rId38" w:tooltip="Федеральный закон от 30.12.2012 N 312-ФЗ &quot;О внесении изменений в статью 322 Уголовного кодекса Российской Федерации и статьи 150 и 151 Уголовно-процессуального кодекса Российской Федерации&quot; {КонсультантПлюс}">
        <w:r>
          <w:rPr>
            <w:sz w:val="20"/>
            <w:color w:val="0000ff"/>
          </w:rPr>
          <w:t xml:space="preserve">закона</w:t>
        </w:r>
      </w:hyperlink>
      <w:r>
        <w:rPr>
          <w:sz w:val="20"/>
        </w:rPr>
        <w:t xml:space="preserve"> от 30.12.2012 N 312-ФЗ)</w:t>
      </w:r>
    </w:p>
    <w:p>
      <w:pPr>
        <w:pStyle w:val="0"/>
        <w:spacing w:before="200" w:lineRule="auto"/>
        <w:ind w:firstLine="540"/>
        <w:jc w:val="both"/>
      </w:pPr>
      <w:r>
        <w:rPr>
          <w:sz w:val="20"/>
        </w:rPr>
        <w:t xml:space="preserve">3. Деяния, предусмотренные </w:t>
      </w:r>
      <w:hyperlink w:history="0" w:anchor="P36" w:tooltip="1. Пересечение Государственной границы Российской Федерации без действительных документов на право въезда в Российскую Федерацию или выезда из Российской Федерации либо без надлежащего разрешения, полученного в порядке, установленном законодательством Российской Федерации, при отсутствии признаков преступлений, предусмотренных статьей 283.2 настоящего Кодекса, -">
        <w:r>
          <w:rPr>
            <w:sz w:val="20"/>
            <w:color w:val="0000ff"/>
          </w:rPr>
          <w:t xml:space="preserve">частями первой</w:t>
        </w:r>
      </w:hyperlink>
      <w:r>
        <w:rPr>
          <w:sz w:val="20"/>
        </w:rPr>
        <w:t xml:space="preserve"> или </w:t>
      </w:r>
      <w:hyperlink w:history="0" w:anchor="P40" w:tooltip="2. Пересечение Государственной границы Российской Федерации при въезде в Российскую Федерацию иностранным гражданином или лицом без гражданства, въезд которым в Российскую Федерацию заведомо для виновного не разрешен по основаниям, предусмотренным законодательством Российской Федерации, -">
        <w:r>
          <w:rPr>
            <w:sz w:val="20"/>
            <w:color w:val="0000ff"/>
          </w:rPr>
          <w:t xml:space="preserve">второй</w:t>
        </w:r>
      </w:hyperlink>
      <w:r>
        <w:rPr>
          <w:sz w:val="20"/>
        </w:rPr>
        <w:t xml:space="preserve"> настоящей статьи, совершенные группой лиц по предварительному сговору или организованной группой либо с применением насилия или с угрозой его применения, -</w:t>
      </w:r>
    </w:p>
    <w:p>
      <w:pPr>
        <w:pStyle w:val="0"/>
        <w:spacing w:before="200" w:lineRule="auto"/>
        <w:ind w:firstLine="540"/>
        <w:jc w:val="both"/>
      </w:pPr>
      <w:r>
        <w:rPr>
          <w:sz w:val="20"/>
        </w:rPr>
        <w:t xml:space="preserve">наказываются лишением свободы на срок до пяти лет.</w:t>
      </w:r>
    </w:p>
    <w:p>
      <w:pPr>
        <w:pStyle w:val="0"/>
        <w:jc w:val="both"/>
      </w:pPr>
      <w:r>
        <w:rPr>
          <w:sz w:val="20"/>
        </w:rPr>
        <w:t xml:space="preserve">(в ред. Федерального </w:t>
      </w:r>
      <w:hyperlink w:history="0" r:id="rId39" w:tooltip="Федеральный закон от 31.07.2023 N 390-ФЗ &quot;О внесении изменений в статьи 171.3 и 322 Уголовного кодекса Российской Федерации и Уголовно-процессуальный кодекс Российской Федерации&quot; {КонсультантПлюс}">
        <w:r>
          <w:rPr>
            <w:sz w:val="20"/>
            <w:color w:val="0000ff"/>
          </w:rPr>
          <w:t xml:space="preserve">закона</w:t>
        </w:r>
      </w:hyperlink>
      <w:r>
        <w:rPr>
          <w:sz w:val="20"/>
        </w:rPr>
        <w:t xml:space="preserve"> от 31.07.2023 N 390-ФЗ)</w:t>
      </w:r>
    </w:p>
    <w:p>
      <w:pPr>
        <w:pStyle w:val="0"/>
        <w:jc w:val="both"/>
      </w:pPr>
      <w:r>
        <w:rPr>
          <w:sz w:val="20"/>
        </w:rPr>
        <w:t xml:space="preserve">(часть 3 введена Федеральным </w:t>
      </w:r>
      <w:hyperlink w:history="0" r:id="rId40" w:tooltip="Федеральный закон от 30.12.2012 N 312-ФЗ &quot;О внесении изменений в статью 322 Уголовного кодекса Российской Федерации и статьи 150 и 151 Уголовно-процессуального кодекса Российской Федерации&quot; {КонсультантПлюс}">
        <w:r>
          <w:rPr>
            <w:sz w:val="20"/>
            <w:color w:val="0000ff"/>
          </w:rPr>
          <w:t xml:space="preserve">законом</w:t>
        </w:r>
      </w:hyperlink>
      <w:r>
        <w:rPr>
          <w:sz w:val="20"/>
        </w:rPr>
        <w:t xml:space="preserve"> от 30.12.2012 N 312-ФЗ)</w:t>
      </w:r>
    </w:p>
    <w:p>
      <w:pPr>
        <w:pStyle w:val="0"/>
        <w:spacing w:before="200" w:lineRule="auto"/>
        <w:ind w:firstLine="540"/>
        <w:jc w:val="both"/>
      </w:pPr>
      <w:r>
        <w:rPr>
          <w:sz w:val="20"/>
        </w:rPr>
        <w:t xml:space="preserve">Примечание. Действие настоящей статьи не распространяется на случаи прибытия в Российскую Федерацию с нарушением правил пересечения Государственной границы Российской Федерации иностранных граждан и лиц без гражданства для использования права политического убежища в соответствии с </w:t>
      </w:r>
      <w:hyperlink w:history="0" r:id="rId4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если в действиях этих лиц не содержится иного состава преступления.</w:t>
      </w:r>
    </w:p>
    <w:p>
      <w:pPr>
        <w:pStyle w:val="0"/>
        <w:ind w:firstLine="540"/>
        <w:jc w:val="both"/>
      </w:pPr>
      <w:r>
        <w:rPr>
          <w:sz w:val="20"/>
        </w:rPr>
      </w:r>
    </w:p>
    <w:p>
      <w:pPr>
        <w:pStyle w:val="2"/>
        <w:outlineLvl w:val="3"/>
        <w:ind w:firstLine="540"/>
        <w:jc w:val="both"/>
      </w:pPr>
      <w:r>
        <w:rPr>
          <w:sz w:val="20"/>
        </w:rPr>
        <w:t xml:space="preserve">Статья 322.1. Организация незаконной миграции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2"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28.12.2004 N 187-ФЗ)</w:t>
      </w:r>
    </w:p>
    <w:p>
      <w:pPr>
        <w:pStyle w:val="0"/>
        <w:ind w:firstLine="540"/>
        <w:jc w:val="both"/>
      </w:pPr>
      <w:r>
        <w:rPr>
          <w:sz w:val="20"/>
        </w:rPr>
      </w:r>
    </w:p>
    <w:bookmarkStart w:id="53" w:name="P53"/>
    <w:bookmarkEnd w:id="53"/>
    <w:p>
      <w:pPr>
        <w:pStyle w:val="0"/>
        <w:ind w:firstLine="540"/>
        <w:jc w:val="both"/>
      </w:pPr>
      <w:r>
        <w:rPr>
          <w:sz w:val="20"/>
        </w:rPr>
        <w:t xml:space="preserve">1. </w:t>
      </w:r>
      <w:r>
        <w:rPr>
          <w:sz w:val="20"/>
        </w:rPr>
        <w:t xml:space="preserve">Организация</w:t>
      </w:r>
      <w:r>
        <w:rPr>
          <w:sz w:val="20"/>
        </w:rPr>
        <w:t xml:space="preserve"> незаконного въезда в Российскую Федерацию иностранных граждан или лиц без гражданства, их незаконного пребывания в Российской Федерации или незаконного транзитного проезда через территорию Российской Федерации -</w:t>
      </w:r>
    </w:p>
    <w:p>
      <w:pPr>
        <w:pStyle w:val="0"/>
        <w:spacing w:before="200" w:lineRule="auto"/>
        <w:ind w:firstLine="540"/>
        <w:jc w:val="both"/>
      </w:pPr>
      <w:r>
        <w:rPr>
          <w:sz w:val="20"/>
        </w:rPr>
        <w:t xml:space="preserve">наказывается лишением свободы на срок от двух до пяти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лишением права занимать определенные должности или заниматься определенной деятельностью на срок до пяти лет или без такового.</w:t>
      </w:r>
    </w:p>
    <w:p>
      <w:pPr>
        <w:pStyle w:val="0"/>
        <w:jc w:val="both"/>
      </w:pPr>
      <w:r>
        <w:rPr>
          <w:sz w:val="20"/>
        </w:rPr>
        <w:t xml:space="preserve">(в ред. Федерального </w:t>
      </w:r>
      <w:hyperlink w:history="0" r:id="rId43" w:tooltip="Федеральный закон от 09.11.2024 N 383-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sz w:val="20"/>
            <w:color w:val="0000ff"/>
          </w:rPr>
          <w:t xml:space="preserve">закона</w:t>
        </w:r>
      </w:hyperlink>
      <w:r>
        <w:rPr>
          <w:sz w:val="20"/>
        </w:rPr>
        <w:t xml:space="preserve"> от 09.11.2024 N 383-ФЗ)</w:t>
      </w:r>
    </w:p>
    <w:bookmarkStart w:id="56" w:name="P56"/>
    <w:bookmarkEnd w:id="56"/>
    <w:p>
      <w:pPr>
        <w:pStyle w:val="0"/>
        <w:spacing w:before="200" w:lineRule="auto"/>
        <w:ind w:firstLine="540"/>
        <w:jc w:val="both"/>
      </w:pPr>
      <w:r>
        <w:rPr>
          <w:sz w:val="20"/>
        </w:rPr>
        <w:t xml:space="preserve">2. Те же деяния, совершенные:</w:t>
      </w:r>
    </w:p>
    <w:p>
      <w:pPr>
        <w:pStyle w:val="0"/>
        <w:spacing w:before="200" w:lineRule="auto"/>
        <w:ind w:firstLine="540"/>
        <w:jc w:val="both"/>
      </w:pPr>
      <w:r>
        <w:rPr>
          <w:sz w:val="20"/>
        </w:rPr>
        <w:t xml:space="preserve">а) группой лиц по предварительному сговору;</w:t>
      </w:r>
    </w:p>
    <w:p>
      <w:pPr>
        <w:pStyle w:val="0"/>
        <w:spacing w:before="200" w:lineRule="auto"/>
        <w:ind w:firstLine="540"/>
        <w:jc w:val="both"/>
      </w:pPr>
      <w:r>
        <w:rPr>
          <w:sz w:val="20"/>
        </w:rPr>
        <w:t xml:space="preserve">б) лицом с использованием своего служебного положения;</w:t>
      </w:r>
    </w:p>
    <w:p>
      <w:pPr>
        <w:pStyle w:val="0"/>
        <w:spacing w:before="200" w:lineRule="auto"/>
        <w:ind w:firstLine="540"/>
        <w:jc w:val="both"/>
      </w:pPr>
      <w:r>
        <w:rPr>
          <w:sz w:val="20"/>
        </w:rPr>
        <w:t xml:space="preserve">в) в целях совершения преступления на территории Российской Федерации либо с целью скрыть другое преступление или облегчить его совершение;</w:t>
      </w:r>
    </w:p>
    <w:p>
      <w:pPr>
        <w:pStyle w:val="0"/>
        <w:spacing w:before="200" w:lineRule="auto"/>
        <w:ind w:firstLine="540"/>
        <w:jc w:val="both"/>
      </w:pPr>
      <w:r>
        <w:rPr>
          <w:sz w:val="20"/>
        </w:rPr>
        <w:t xml:space="preserve">г) с использованием поддельных документов, а равно с изъятием, сокрытием либо уничтожением документов, удостоверяющих личность;</w:t>
      </w:r>
    </w:p>
    <w:p>
      <w:pPr>
        <w:pStyle w:val="0"/>
        <w:spacing w:before="200" w:lineRule="auto"/>
        <w:ind w:firstLine="540"/>
        <w:jc w:val="both"/>
      </w:pPr>
      <w:r>
        <w:rPr>
          <w:sz w:val="20"/>
        </w:rPr>
        <w:t xml:space="preserve">д) с использованием информационно-телекоммуникационных сетей, в том числе сети "Интернет", -</w:t>
      </w:r>
    </w:p>
    <w:p>
      <w:pPr>
        <w:pStyle w:val="0"/>
        <w:spacing w:before="200" w:lineRule="auto"/>
        <w:ind w:firstLine="540"/>
        <w:jc w:val="both"/>
      </w:pPr>
      <w:r>
        <w:rPr>
          <w:sz w:val="20"/>
        </w:rPr>
        <w:t xml:space="preserve">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лишением права занимать определенные должности или заниматься определенной деятельностью на срок до семи лет или без такового.</w:t>
      </w:r>
    </w:p>
    <w:p>
      <w:pPr>
        <w:pStyle w:val="0"/>
        <w:jc w:val="both"/>
      </w:pPr>
      <w:r>
        <w:rPr>
          <w:sz w:val="20"/>
        </w:rPr>
        <w:t xml:space="preserve">(часть 2 в ред. Федерального </w:t>
      </w:r>
      <w:hyperlink w:history="0" r:id="rId44" w:tooltip="Федеральный закон от 09.11.2024 N 383-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sz w:val="20"/>
            <w:color w:val="0000ff"/>
          </w:rPr>
          <w:t xml:space="preserve">закона</w:t>
        </w:r>
      </w:hyperlink>
      <w:r>
        <w:rPr>
          <w:sz w:val="20"/>
        </w:rPr>
        <w:t xml:space="preserve"> от 09.11.2024 N 383-ФЗ)</w:t>
      </w:r>
    </w:p>
    <w:p>
      <w:pPr>
        <w:pStyle w:val="0"/>
        <w:spacing w:before="200" w:lineRule="auto"/>
        <w:ind w:firstLine="540"/>
        <w:jc w:val="both"/>
      </w:pPr>
      <w:r>
        <w:rPr>
          <w:sz w:val="20"/>
        </w:rPr>
        <w:t xml:space="preserve">3. Деяния, предусмотренные </w:t>
      </w:r>
      <w:hyperlink w:history="0" w:anchor="P53" w:tooltip="1. Организация незаконного въезда в Российскую Федерацию иностранных граждан или лиц без гражданства, их незаконного пребывания в Российской Федерации или незаконного транзитного проезда через территорию Российской Федерации -">
        <w:r>
          <w:rPr>
            <w:sz w:val="20"/>
            <w:color w:val="0000ff"/>
          </w:rPr>
          <w:t xml:space="preserve">частью первой</w:t>
        </w:r>
      </w:hyperlink>
      <w:r>
        <w:rPr>
          <w:sz w:val="20"/>
        </w:rPr>
        <w:t xml:space="preserve"> или </w:t>
      </w:r>
      <w:hyperlink w:history="0" w:anchor="P56" w:tooltip="2. Те же деяния, совершенные:">
        <w:r>
          <w:rPr>
            <w:sz w:val="20"/>
            <w:color w:val="0000ff"/>
          </w:rPr>
          <w:t xml:space="preserve">второй</w:t>
        </w:r>
      </w:hyperlink>
      <w:r>
        <w:rPr>
          <w:sz w:val="20"/>
        </w:rPr>
        <w:t xml:space="preserve"> настоящей статьи, совершенные организованной группой или в целях совершения тяжких или особо тяжких преступлений на территории Российской Федерации, -</w:t>
      </w:r>
    </w:p>
    <w:p>
      <w:pPr>
        <w:pStyle w:val="0"/>
        <w:spacing w:before="200" w:lineRule="auto"/>
        <w:ind w:firstLine="540"/>
        <w:jc w:val="both"/>
      </w:pPr>
      <w:r>
        <w:rPr>
          <w:sz w:val="20"/>
        </w:rPr>
        <w:t xml:space="preserve">наказываются лишением свободы на срок от восьми до пятнадцати лет со штрафом в размере от трех миллионов до пяти миллионов рублей или в размере заработной платы или иного дохода осужденного за период от трех до пяти лет либо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pPr>
        <w:pStyle w:val="0"/>
        <w:jc w:val="both"/>
      </w:pPr>
      <w:r>
        <w:rPr>
          <w:sz w:val="20"/>
        </w:rPr>
        <w:t xml:space="preserve">(часть 3 введена Федеральным </w:t>
      </w:r>
      <w:hyperlink w:history="0" r:id="rId45" w:tooltip="Федеральный закон от 09.11.2024 N 383-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sz w:val="20"/>
            <w:color w:val="0000ff"/>
          </w:rPr>
          <w:t xml:space="preserve">законом</w:t>
        </w:r>
      </w:hyperlink>
      <w:r>
        <w:rPr>
          <w:sz w:val="20"/>
        </w:rPr>
        <w:t xml:space="preserve"> от 09.11.2024 N 383-ФЗ)</w:t>
      </w:r>
    </w:p>
    <w:p>
      <w:pPr>
        <w:pStyle w:val="0"/>
        <w:ind w:firstLine="540"/>
        <w:jc w:val="both"/>
      </w:pPr>
      <w:r>
        <w:rPr>
          <w:sz w:val="20"/>
        </w:rPr>
      </w:r>
    </w:p>
    <w:p>
      <w:pPr>
        <w:pStyle w:val="2"/>
        <w:outlineLvl w:val="3"/>
        <w:ind w:firstLine="540"/>
        <w:jc w:val="both"/>
      </w:pPr>
      <w:r>
        <w:rPr>
          <w:sz w:val="20"/>
        </w:rPr>
        <w:t xml:space="preserve">Статья 322.2. Фиктивная регистрация гражданина Российской Федерации по месту пребывания или по месту жительства в жилом помещении в Российской Федерации и фиктивная регистрация иностранного гражданина или лица без гражданства по месту жительства в жилом помещении в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6"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376-ФЗ)</w:t>
      </w:r>
    </w:p>
    <w:p>
      <w:pPr>
        <w:pStyle w:val="0"/>
        <w:ind w:firstLine="540"/>
        <w:jc w:val="both"/>
      </w:pPr>
      <w:r>
        <w:rPr>
          <w:sz w:val="20"/>
        </w:rPr>
      </w:r>
    </w:p>
    <w:p>
      <w:pPr>
        <w:pStyle w:val="0"/>
        <w:ind w:firstLine="540"/>
        <w:jc w:val="both"/>
      </w:pPr>
      <w:r>
        <w:rPr>
          <w:sz w:val="20"/>
        </w:rPr>
        <w:t xml:space="preserve">Фиктивная регистрация</w:t>
      </w:r>
      <w:r>
        <w:rPr>
          <w:sz w:val="20"/>
        </w:rPr>
        <w:t xml:space="preserve"> гражданина Российской Федерации по месту пребывания или по месту жительства в жилом помещении в Российской Федерации, а равно </w:t>
      </w:r>
      <w:r>
        <w:rPr>
          <w:sz w:val="20"/>
        </w:rPr>
        <w:t xml:space="preserve">фиктивная регистрация</w:t>
      </w:r>
      <w:r>
        <w:rPr>
          <w:sz w:val="20"/>
        </w:rPr>
        <w:t xml:space="preserve"> иностранного гражданина или лица без гражданства по месту жительства в жилом помещении в Российской Федерации -</w:t>
      </w:r>
    </w:p>
    <w:p>
      <w:pPr>
        <w:pStyle w:val="0"/>
        <w:spacing w:before="200" w:lineRule="auto"/>
        <w:ind w:firstLine="540"/>
        <w:jc w:val="both"/>
      </w:pPr>
      <w:r>
        <w:rPr>
          <w:sz w:val="20"/>
        </w:rPr>
        <w:t xml:space="preserve">наказываются штрафом в размере от ста тысяч до пятисот тысяч рублей или в размере заработной платы или иного дохода осужденного за период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пяти лет или без такового.</w:t>
      </w:r>
    </w:p>
    <w:p>
      <w:pPr>
        <w:pStyle w:val="0"/>
        <w:jc w:val="both"/>
      </w:pPr>
      <w:r>
        <w:rPr>
          <w:sz w:val="20"/>
        </w:rPr>
        <w:t xml:space="preserve">(в ред. Федерального </w:t>
      </w:r>
      <w:hyperlink w:history="0" r:id="rId47" w:tooltip="Федеральный закон от 09.11.2024 N 383-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sz w:val="20"/>
            <w:color w:val="0000ff"/>
          </w:rPr>
          <w:t xml:space="preserve">закона</w:t>
        </w:r>
      </w:hyperlink>
      <w:r>
        <w:rPr>
          <w:sz w:val="20"/>
        </w:rPr>
        <w:t xml:space="preserve"> от 09.11.2024 N 383-ФЗ)</w:t>
      </w:r>
    </w:p>
    <w:p>
      <w:pPr>
        <w:pStyle w:val="0"/>
        <w:spacing w:before="200" w:lineRule="auto"/>
        <w:ind w:firstLine="540"/>
        <w:jc w:val="both"/>
      </w:pPr>
      <w:r>
        <w:rPr>
          <w:sz w:val="20"/>
        </w:rPr>
        <w:t xml:space="preserve">Примечание. Лицо, совершившее преступление, предусмотренное настоящей статьей, освобождается от уголовной ответственности, если оно </w:t>
      </w:r>
      <w:hyperlink w:history="0" r:id="rId48" w:tooltip="Постановление Пленума Верховного Суда РФ от 09.07.2020 N 18 (ред. от 23.12.2025) &quot;О судебной практике по делам о незаконном пересечении Государственной границы Российской Федерации и преступлениях, связанных с незаконной миграцией&quot; {КонсультантПлюс}">
        <w:r>
          <w:rPr>
            <w:sz w:val="20"/>
            <w:color w:val="0000ff"/>
          </w:rPr>
          <w:t xml:space="preserve">способствовало</w:t>
        </w:r>
      </w:hyperlink>
      <w:r>
        <w:rPr>
          <w:sz w:val="20"/>
        </w:rPr>
        <w:t xml:space="preserve"> раскрытию этого преступления и если в его действиях не содержится иного состава преступления.</w:t>
      </w:r>
    </w:p>
    <w:p>
      <w:pPr>
        <w:pStyle w:val="0"/>
        <w:ind w:firstLine="540"/>
        <w:jc w:val="both"/>
      </w:pPr>
      <w:r>
        <w:rPr>
          <w:sz w:val="20"/>
        </w:rPr>
      </w:r>
    </w:p>
    <w:p>
      <w:pPr>
        <w:pStyle w:val="2"/>
        <w:outlineLvl w:val="3"/>
        <w:ind w:firstLine="540"/>
        <w:jc w:val="both"/>
      </w:pPr>
      <w:r>
        <w:rPr>
          <w:sz w:val="20"/>
        </w:rPr>
        <w:t xml:space="preserve">Статья 322.3. Фиктивная постановка на учет иностранного гражданина или лица без гражданства по месту пребывания в Российской Федерации</w:t>
      </w:r>
    </w:p>
    <w:p>
      <w:pPr>
        <w:pStyle w:val="0"/>
        <w:jc w:val="both"/>
      </w:pPr>
      <w:r>
        <w:rPr>
          <w:sz w:val="20"/>
        </w:rPr>
        <w:t xml:space="preserve">(в ред. Федерального </w:t>
      </w:r>
      <w:hyperlink w:history="0" r:id="rId49" w:tooltip="Федеральный закон от 12.11.2018 N 420-ФЗ &quot;О внесении изменений в статью 322.3 Уголовного кодекса Российской Федерации&quot; {КонсультантПлюс}">
        <w:r>
          <w:rPr>
            <w:sz w:val="20"/>
            <w:color w:val="0000ff"/>
          </w:rPr>
          <w:t xml:space="preserve">закона</w:t>
        </w:r>
      </w:hyperlink>
      <w:r>
        <w:rPr>
          <w:sz w:val="20"/>
        </w:rPr>
        <w:t xml:space="preserve"> от 12.11.2018 N 420-ФЗ)</w:t>
      </w:r>
    </w:p>
    <w:p>
      <w:pPr>
        <w:pStyle w:val="0"/>
        <w:ind w:firstLine="540"/>
        <w:jc w:val="both"/>
      </w:pPr>
      <w:r>
        <w:rPr>
          <w:sz w:val="20"/>
        </w:rPr>
      </w:r>
    </w:p>
    <w:p>
      <w:pPr>
        <w:pStyle w:val="0"/>
        <w:ind w:firstLine="540"/>
        <w:jc w:val="both"/>
      </w:pPr>
      <w:r>
        <w:rPr>
          <w:sz w:val="20"/>
        </w:rPr>
        <w:t xml:space="preserve">(введена Федеральным </w:t>
      </w:r>
      <w:hyperlink w:history="0" r:id="rId50"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376-ФЗ)</w:t>
      </w:r>
    </w:p>
    <w:p>
      <w:pPr>
        <w:pStyle w:val="0"/>
        <w:ind w:firstLine="540"/>
        <w:jc w:val="both"/>
      </w:pPr>
      <w:r>
        <w:rPr>
          <w:sz w:val="20"/>
        </w:rPr>
      </w:r>
    </w:p>
    <w:p>
      <w:pPr>
        <w:pStyle w:val="0"/>
        <w:ind w:firstLine="540"/>
        <w:jc w:val="both"/>
      </w:pPr>
      <w:r>
        <w:rPr>
          <w:sz w:val="20"/>
        </w:rPr>
        <w:t xml:space="preserve">Фиктивная постановка на учет иностранного гражданина или лица без гражданства по месту пребывания в Российской Федерации -</w:t>
      </w:r>
    </w:p>
    <w:p>
      <w:pPr>
        <w:pStyle w:val="0"/>
        <w:jc w:val="both"/>
      </w:pPr>
      <w:r>
        <w:rPr>
          <w:sz w:val="20"/>
        </w:rPr>
        <w:t xml:space="preserve">(в ред. Федерального </w:t>
      </w:r>
      <w:hyperlink w:history="0" r:id="rId51" w:tooltip="Федеральный закон от 12.11.2018 N 420-ФЗ &quot;О внесении изменений в статью 322.3 Уголовного кодекса Российской Федерации&quot; {КонсультантПлюс}">
        <w:r>
          <w:rPr>
            <w:sz w:val="20"/>
            <w:color w:val="0000ff"/>
          </w:rPr>
          <w:t xml:space="preserve">закона</w:t>
        </w:r>
      </w:hyperlink>
      <w:r>
        <w:rPr>
          <w:sz w:val="20"/>
        </w:rPr>
        <w:t xml:space="preserve"> от 12.11.2018 N 420-ФЗ)</w:t>
      </w:r>
    </w:p>
    <w:p>
      <w:pPr>
        <w:pStyle w:val="0"/>
        <w:spacing w:before="200" w:lineRule="auto"/>
        <w:ind w:firstLine="540"/>
        <w:jc w:val="both"/>
      </w:pPr>
      <w:r>
        <w:rPr>
          <w:sz w:val="20"/>
        </w:rPr>
        <w:t xml:space="preserve">наказывается штрафом в размере от ста тысяч до пятисот тысяч рублей или в размере заработной платы или иного дохода осужденного за период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пяти лет или без такового.</w:t>
      </w:r>
    </w:p>
    <w:p>
      <w:pPr>
        <w:pStyle w:val="0"/>
        <w:jc w:val="both"/>
      </w:pPr>
      <w:r>
        <w:rPr>
          <w:sz w:val="20"/>
        </w:rPr>
        <w:t xml:space="preserve">(в ред. Федерального </w:t>
      </w:r>
      <w:hyperlink w:history="0" r:id="rId52" w:tooltip="Федеральный закон от 09.11.2024 N 383-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sz w:val="20"/>
            <w:color w:val="0000ff"/>
          </w:rPr>
          <w:t xml:space="preserve">закона</w:t>
        </w:r>
      </w:hyperlink>
      <w:r>
        <w:rPr>
          <w:sz w:val="20"/>
        </w:rPr>
        <w:t xml:space="preserve"> от 09.11.2024 N 383-ФЗ)</w:t>
      </w:r>
    </w:p>
    <w:p>
      <w:pPr>
        <w:pStyle w:val="0"/>
        <w:spacing w:before="200" w:lineRule="auto"/>
        <w:ind w:firstLine="540"/>
        <w:jc w:val="both"/>
      </w:pPr>
      <w:r>
        <w:rPr>
          <w:sz w:val="20"/>
        </w:rPr>
        <w:t xml:space="preserve">Примечания. 1. Под фиктивной постановкой на учет иностранных граждан или лиц без гражданства по месту пребывания в Российской Федерации понимается постановка их на учет по месту пребывания в Российской Федерации на основании представления заведомо недостоверных (ложных) сведений или документов, либо постановка иностранных граждан или лиц без гражданства на учет по месту пребывания в Российской Федерации в помещении без их намерения фактически проживать (пребывать) в этом помещении или без намерения принимающей стороны предоставить им это помещение для фактического проживания (пребывания), либо постановка иностранных граждан или лиц без гражданства на учет по месту пребывания по адресу организации, в которой они в установленном порядке не осуществляют трудовую или иную не запрещенную законодательством Российской Федерации деятельность.</w:t>
      </w:r>
    </w:p>
    <w:p>
      <w:pPr>
        <w:pStyle w:val="0"/>
        <w:jc w:val="both"/>
      </w:pPr>
      <w:r>
        <w:rPr>
          <w:sz w:val="20"/>
        </w:rPr>
        <w:t xml:space="preserve">(п. 1 в ред. Федерального </w:t>
      </w:r>
      <w:hyperlink w:history="0" r:id="rId53" w:tooltip="Федеральный закон от 12.11.2018 N 420-ФЗ &quot;О внесении изменений в статью 322.3 Уголовного кодекса Российской Федерации&quot; {КонсультантПлюс}">
        <w:r>
          <w:rPr>
            <w:sz w:val="20"/>
            <w:color w:val="0000ff"/>
          </w:rPr>
          <w:t xml:space="preserve">закона</w:t>
        </w:r>
      </w:hyperlink>
      <w:r>
        <w:rPr>
          <w:sz w:val="20"/>
        </w:rPr>
        <w:t xml:space="preserve"> от 12.11.2018 N 420-ФЗ)</w:t>
      </w:r>
    </w:p>
    <w:p>
      <w:pPr>
        <w:pStyle w:val="0"/>
        <w:spacing w:before="200" w:lineRule="auto"/>
        <w:ind w:firstLine="540"/>
        <w:jc w:val="both"/>
      </w:pPr>
      <w:r>
        <w:rPr>
          <w:sz w:val="20"/>
        </w:rPr>
        <w:t xml:space="preserve">2. Лицо, совершившее преступление, предусмотренное настоящей статьей, освобождается от уголовной ответственности, если оно </w:t>
      </w:r>
      <w:r>
        <w:rPr>
          <w:sz w:val="20"/>
        </w:rPr>
        <w:t xml:space="preserve">способствовало</w:t>
      </w:r>
      <w:r>
        <w:rPr>
          <w:sz w:val="20"/>
        </w:rPr>
        <w:t xml:space="preserve"> раскрытию этого преступления и если в его действиях не содержится иного состава преступления.</w:t>
      </w:r>
    </w:p>
    <w:sectPr>
      <w:pgSz w:w="11906" w:h="16838"/>
      <w:pgMar w:top="1440" w:right="566" w:bottom="1440" w:left="1133" w:header="0" w:footer="0" w:gutter="0"/>
      <w:titlePg/>
    </w:sectPr>
  </w:body>
</w:document>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yperlink" Target="https://login.consultant.ru/link/?req=doc&amp;base=LAW&amp;n=510535&amp;dst=100008" TargetMode = "External"/><Relationship Id="rId4" Type="http://schemas.openxmlformats.org/officeDocument/2006/relationships/hyperlink" Target="https://login.consultant.ru/link/?req=doc&amp;base=LAW&amp;n=511071&amp;dst=100009" TargetMode = "External"/><Relationship Id="rId5" Type="http://schemas.openxmlformats.org/officeDocument/2006/relationships/hyperlink" Target="https://login.consultant.ru/link/?req=doc&amp;base=LAW&amp;n=516664&amp;dst=100008" TargetMode = "External"/><Relationship Id="rId6" Type="http://schemas.openxmlformats.org/officeDocument/2006/relationships/hyperlink" Target="https://login.consultant.ru/link/?req=doc&amp;base=LAW&amp;n=517401&amp;dst=100009" TargetMode = "External"/><Relationship Id="rId7" Type="http://schemas.openxmlformats.org/officeDocument/2006/relationships/hyperlink" Target="https://login.consultant.ru/link/?req=doc&amp;base=LAW&amp;n=518986&amp;dst=100009" TargetMode = "External"/><Relationship Id="rId8" Type="http://schemas.openxmlformats.org/officeDocument/2006/relationships/hyperlink" Target="https://login.consultant.ru/link/?req=doc&amp;base=LAW&amp;n=523077&amp;dst=100008" TargetMode = "External"/><Relationship Id="rId9" Type="http://schemas.openxmlformats.org/officeDocument/2006/relationships/hyperlink" Target="https://login.consultant.ru/link/?req=doc&amp;base=LAW&amp;n=527055&amp;dst=100009" TargetMode = "External"/><Relationship Id="rId10" Type="http://schemas.openxmlformats.org/officeDocument/2006/relationships/hyperlink" Target="https://login.consultant.ru/link/?req=doc&amp;base=LAW&amp;n=531164&amp;dst=100008" TargetMode = "External"/><Relationship Id="rId11" Type="http://schemas.openxmlformats.org/officeDocument/2006/relationships/hyperlink" Target="https://login.consultant.ru/link/?req=doc&amp;base=LAW&amp;n=531301&amp;dst=100008" TargetMode = "External"/><Relationship Id="rId12" Type="http://schemas.openxmlformats.org/officeDocument/2006/relationships/hyperlink" Target="https://login.consultant.ru/link/?req=doc&amp;base=LAW&amp;n=77402&amp;dst=100053" TargetMode = "External"/><Relationship Id="rId13" Type="http://schemas.openxmlformats.org/officeDocument/2006/relationships/hyperlink" Target="https://login.consultant.ru/link/?req=doc&amp;base=LAW&amp;n=102663&amp;dst=100063" TargetMode = "External"/><Relationship Id="rId14" Type="http://schemas.openxmlformats.org/officeDocument/2006/relationships/hyperlink" Target="https://login.consultant.ru/link/?req=doc&amp;base=LAW&amp;n=153235&amp;dst=100084" TargetMode = "External"/><Relationship Id="rId15" Type="http://schemas.openxmlformats.org/officeDocument/2006/relationships/hyperlink" Target="https://login.consultant.ru/link/?req=doc&amp;base=LAW&amp;n=154588&amp;dst=100045" TargetMode = "External"/><Relationship Id="rId16" Type="http://schemas.openxmlformats.org/officeDocument/2006/relationships/hyperlink" Target="https://login.consultant.ru/link/?req=doc&amp;base=LAW&amp;n=159479&amp;dst=100056" TargetMode = "External"/><Relationship Id="rId17" Type="http://schemas.openxmlformats.org/officeDocument/2006/relationships/hyperlink" Target="https://login.consultant.ru/link/?req=doc&amp;base=LAW&amp;n=134843&amp;dst=100059" TargetMode = "External"/><Relationship Id="rId18" Type="http://schemas.openxmlformats.org/officeDocument/2006/relationships/hyperlink" Target="https://login.consultant.ru/link/?req=doc&amp;base=LAW&amp;n=183260&amp;dst=100064" TargetMode = "External"/><Relationship Id="rId19" Type="http://schemas.openxmlformats.org/officeDocument/2006/relationships/hyperlink" Target="https://login.consultant.ru/link/?req=doc&amp;base=LAW&amp;n=296806&amp;dst=100063" TargetMode = "External"/><Relationship Id="rId20" Type="http://schemas.openxmlformats.org/officeDocument/2006/relationships/hyperlink" Target="https://login.consultant.ru/link/?req=doc&amp;base=LAW&amp;n=381845&amp;dst=100042" TargetMode = "External"/><Relationship Id="rId21" Type="http://schemas.openxmlformats.org/officeDocument/2006/relationships/hyperlink" Target="https://login.consultant.ru/link/?req=doc&amp;base=LAW&amp;n=410364&amp;dst=100057" TargetMode = "External"/><Relationship Id="rId22" Type="http://schemas.openxmlformats.org/officeDocument/2006/relationships/hyperlink" Target="https://login.consultant.ru/link/?req=doc&amp;base=LAW&amp;n=422489&amp;dst=100041" TargetMode = "External"/><Relationship Id="rId23" Type="http://schemas.openxmlformats.org/officeDocument/2006/relationships/hyperlink" Target="https://login.consultant.ru/link/?req=doc&amp;base=LAW&amp;n=433984&amp;dst=100046" TargetMode = "External"/><Relationship Id="rId24" Type="http://schemas.openxmlformats.org/officeDocument/2006/relationships/hyperlink" Target="https://login.consultant.ru/link/?req=doc&amp;base=LAW&amp;n=442527&amp;dst=100043" TargetMode = "External"/><Relationship Id="rId25" Type="http://schemas.openxmlformats.org/officeDocument/2006/relationships/hyperlink" Target="https://login.consultant.ru/link/?req=doc&amp;base=LAW&amp;n=521746&amp;dst=100067" TargetMode = "External"/><Relationship Id="rId26" Type="http://schemas.openxmlformats.org/officeDocument/2006/relationships/hyperlink" Target="https://login.consultant.ru/link/?req=doc&amp;base=LAW&amp;n=531283&amp;dst=100029" TargetMode = "External"/><Relationship Id="rId27" Type="http://schemas.openxmlformats.org/officeDocument/2006/relationships/hyperlink" Target="https://login.consultant.ru/link/?req=doc&amp;base=LAW&amp;n=2875" TargetMode = "External"/><Relationship Id="rId28" Type="http://schemas.openxmlformats.org/officeDocument/2006/relationships/hyperlink" Target="https://login.consultant.ru/link/?req=doc&amp;base=LAW&amp;n=522860&amp;dst=100007" TargetMode = "External"/><Relationship Id="rId29" Type="http://schemas.openxmlformats.org/officeDocument/2006/relationships/hyperlink" Target="https://login.consultant.ru/link/?req=doc&amp;base=LAW&amp;n=522860&amp;dst=100008" TargetMode = "External"/><Relationship Id="rId30" Type="http://schemas.openxmlformats.org/officeDocument/2006/relationships/hyperlink" Target="https://login.consultant.ru/link/?req=doc&amp;base=LAW&amp;n=534993&amp;dst=100014" TargetMode = "External"/><Relationship Id="rId31" Type="http://schemas.openxmlformats.org/officeDocument/2006/relationships/hyperlink" Target="https://login.consultant.ru/link/?req=doc&amp;base=LAW&amp;n=531283&amp;dst=103951" TargetMode = "External"/><Relationship Id="rId32" Type="http://schemas.openxmlformats.org/officeDocument/2006/relationships/hyperlink" Target="https://login.consultant.ru/link/?req=doc&amp;base=LAW&amp;n=43093&amp;dst=100009" TargetMode = "External"/><Relationship Id="rId33" Type="http://schemas.openxmlformats.org/officeDocument/2006/relationships/hyperlink" Target="https://login.consultant.ru/link/?req=doc&amp;base=LAW&amp;n=421797&amp;dst=100076" TargetMode = "External"/><Relationship Id="rId34" Type="http://schemas.openxmlformats.org/officeDocument/2006/relationships/hyperlink" Target="https://login.consultant.ru/link/?req=doc&amp;base=LAW&amp;n=200920&amp;dst=100895" TargetMode = "External"/><Relationship Id="rId35" Type="http://schemas.openxmlformats.org/officeDocument/2006/relationships/hyperlink" Target="https://login.consultant.ru/link/?req=doc&amp;base=LAW&amp;n=522860&amp;dst=100010" TargetMode = "External"/><Relationship Id="rId36" Type="http://schemas.openxmlformats.org/officeDocument/2006/relationships/hyperlink" Target="https://login.consultant.ru/link/?req=doc&amp;base=LAW&amp;n=522860&amp;dst=100013" TargetMode = "External"/><Relationship Id="rId37" Type="http://schemas.openxmlformats.org/officeDocument/2006/relationships/hyperlink" Target="https://login.consultant.ru/link/?req=doc&amp;base=LAW&amp;n=534993&amp;dst=100225" TargetMode = "External"/><Relationship Id="rId38" Type="http://schemas.openxmlformats.org/officeDocument/2006/relationships/hyperlink" Target="https://login.consultant.ru/link/?req=doc&amp;base=LAW&amp;n=140097&amp;dst=100010" TargetMode = "External"/><Relationship Id="rId39" Type="http://schemas.openxmlformats.org/officeDocument/2006/relationships/hyperlink" Target="https://login.consultant.ru/link/?req=doc&amp;base=LAW&amp;n=453248&amp;dst=100017" TargetMode = "External"/><Relationship Id="rId40" Type="http://schemas.openxmlformats.org/officeDocument/2006/relationships/hyperlink" Target="https://login.consultant.ru/link/?req=doc&amp;base=LAW&amp;n=140097&amp;dst=100013" TargetMode = "External"/><Relationship Id="rId41" Type="http://schemas.openxmlformats.org/officeDocument/2006/relationships/hyperlink" Target="https://login.consultant.ru/link/?req=doc&amp;base=LAW&amp;n=2875&amp;dst=100232" TargetMode = "External"/><Relationship Id="rId42" Type="http://schemas.openxmlformats.org/officeDocument/2006/relationships/hyperlink" Target="https://login.consultant.ru/link/?req=doc&amp;base=LAW&amp;n=201280&amp;dst=100009" TargetMode = "External"/><Relationship Id="rId43" Type="http://schemas.openxmlformats.org/officeDocument/2006/relationships/hyperlink" Target="https://login.consultant.ru/link/?req=doc&amp;base=LAW&amp;n=490073&amp;dst=100011" TargetMode = "External"/><Relationship Id="rId44" Type="http://schemas.openxmlformats.org/officeDocument/2006/relationships/hyperlink" Target="https://login.consultant.ru/link/?req=doc&amp;base=LAW&amp;n=490073&amp;dst=100013" TargetMode = "External"/><Relationship Id="rId45" Type="http://schemas.openxmlformats.org/officeDocument/2006/relationships/hyperlink" Target="https://login.consultant.ru/link/?req=doc&amp;base=LAW&amp;n=490073&amp;dst=100021" TargetMode = "External"/><Relationship Id="rId46" Type="http://schemas.openxmlformats.org/officeDocument/2006/relationships/hyperlink" Target="https://login.consultant.ru/link/?req=doc&amp;base=LAW&amp;n=173561&amp;dst=100046" TargetMode = "External"/><Relationship Id="rId47" Type="http://schemas.openxmlformats.org/officeDocument/2006/relationships/hyperlink" Target="https://login.consultant.ru/link/?req=doc&amp;base=LAW&amp;n=490073&amp;dst=100024" TargetMode = "External"/><Relationship Id="rId48" Type="http://schemas.openxmlformats.org/officeDocument/2006/relationships/hyperlink" Target="https://login.consultant.ru/link/?req=doc&amp;base=LAW&amp;n=522860&amp;dst=100030" TargetMode = "External"/><Relationship Id="rId49" Type="http://schemas.openxmlformats.org/officeDocument/2006/relationships/hyperlink" Target="https://login.consultant.ru/link/?req=doc&amp;base=LAW&amp;n=310812&amp;dst=100009" TargetMode = "External"/><Relationship Id="rId50" Type="http://schemas.openxmlformats.org/officeDocument/2006/relationships/hyperlink" Target="https://login.consultant.ru/link/?req=doc&amp;base=LAW&amp;n=173561&amp;dst=100051" TargetMode = "External"/><Relationship Id="rId51" Type="http://schemas.openxmlformats.org/officeDocument/2006/relationships/hyperlink" Target="https://login.consultant.ru/link/?req=doc&amp;base=LAW&amp;n=310812&amp;dst=100010" TargetMode = "External"/><Relationship Id="rId52" Type="http://schemas.openxmlformats.org/officeDocument/2006/relationships/hyperlink" Target="https://login.consultant.ru/link/?req=doc&amp;base=LAW&amp;n=490073&amp;dst=100025" TargetMode = "External"/><Relationship Id="rId53" Type="http://schemas.openxmlformats.org/officeDocument/2006/relationships/hyperlink" Target="https://login.consultant.ru/link/?req=doc&amp;base=LAW&amp;n=310812&amp;dst=100011"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"Уголовный кодекс Российской Федерации" от 13.06.1996 N 63-ФЗ
(ред. от 09.04.2026)</dc:title>
  <dcterms:created xsi:type="dcterms:W3CDTF">2026-06-17T13:03:44Z</dcterms:created>
</cp:coreProperties>
</file>